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51712" w14:textId="0A1287A0" w:rsidR="00CF760F" w:rsidRPr="003B7FB9" w:rsidRDefault="00CF760F" w:rsidP="005F0492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bookmarkStart w:id="0" w:name="_Hlk178241531"/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C76F1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 w:rsidR="00B368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                                                                                </w:t>
      </w:r>
      <w:r w:rsidR="006B613F" w:rsidRPr="006B613F">
        <w:rPr>
          <w:rFonts w:ascii="Arial" w:hAnsi="Arial" w:cs="Arial"/>
          <w:b/>
          <w:noProof/>
          <w:sz w:val="24"/>
          <w:szCs w:val="24"/>
          <w:lang w:eastAsia="zh-CN"/>
        </w:rPr>
        <w:t>S2-2600936</w:t>
      </w:r>
    </w:p>
    <w:p w14:paraId="70D2D9E3" w14:textId="0BEA99BE" w:rsidR="00CF760F" w:rsidRPr="00471B80" w:rsidRDefault="0087340B" w:rsidP="0087340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3A46A3">
        <w:rPr>
          <w:b/>
          <w:noProof/>
          <w:sz w:val="24"/>
        </w:rPr>
        <w:t>09 - 13 Febr</w:t>
      </w:r>
      <w:r w:rsidR="00A216B5">
        <w:rPr>
          <w:b/>
          <w:noProof/>
          <w:sz w:val="24"/>
        </w:rPr>
        <w:t>u</w:t>
      </w:r>
      <w:r w:rsidRPr="003A46A3">
        <w:rPr>
          <w:b/>
          <w:noProof/>
          <w:sz w:val="24"/>
        </w:rPr>
        <w:t>ary, 2026, Goa, India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  <w:r w:rsidR="00CF760F" w:rsidRPr="00A4380C">
        <w:rPr>
          <w:rFonts w:cs="Arial"/>
          <w:b/>
          <w:noProof/>
          <w:color w:val="0000FF"/>
        </w:rPr>
        <w:tab/>
        <w:t>(revision of</w:t>
      </w:r>
      <w:r w:rsidR="00CF760F">
        <w:rPr>
          <w:rFonts w:cs="Arial"/>
          <w:b/>
          <w:noProof/>
          <w:color w:val="0000FF"/>
        </w:rPr>
        <w:t xml:space="preserve"> S2-2</w:t>
      </w:r>
      <w:r w:rsidR="00C76F10">
        <w:rPr>
          <w:rFonts w:cs="Arial" w:hint="eastAsia"/>
          <w:b/>
          <w:noProof/>
          <w:color w:val="0000FF"/>
          <w:lang w:eastAsia="zh-CN"/>
        </w:rPr>
        <w:t>6xxxxx</w:t>
      </w:r>
      <w:r w:rsidR="00CF760F" w:rsidRPr="00A4380C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F7CA9D" w:rsidR="001E41F3" w:rsidRPr="00771F42" w:rsidRDefault="000B7FC2" w:rsidP="00A347B8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91216D">
              <w:rPr>
                <w:rFonts w:hint="eastAsia"/>
                <w:b/>
                <w:noProof/>
                <w:sz w:val="28"/>
                <w:lang w:eastAsia="zh-CN"/>
              </w:rPr>
              <w:t>167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CF5A6" w:rsidR="001E41F3" w:rsidRPr="00771F42" w:rsidRDefault="006B613F" w:rsidP="006B613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1" w:name="_GoBack"/>
            <w:r w:rsidRPr="006B613F">
              <w:rPr>
                <w:b/>
                <w:bCs/>
                <w:sz w:val="28"/>
                <w:szCs w:val="28"/>
              </w:rPr>
              <w:t>0381</w:t>
            </w:r>
            <w:bookmarkEnd w:id="1"/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CFA8A" w:rsidR="001E41F3" w:rsidRPr="00771F42" w:rsidRDefault="0087340B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B0EA0" w:rsidR="001E41F3" w:rsidRPr="00771F42" w:rsidRDefault="0091216D" w:rsidP="00063E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1216D">
              <w:rPr>
                <w:b/>
                <w:noProof/>
                <w:sz w:val="28"/>
                <w:lang w:eastAsia="zh-CN"/>
              </w:rPr>
              <w:t>19.1.1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71F4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57A13" w:rsidR="00F25D98" w:rsidRPr="00771F42" w:rsidRDefault="00296E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72689C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64121" w:rsidR="001E41F3" w:rsidRPr="00771F42" w:rsidRDefault="0091216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 w:rsidRPr="0091216D">
              <w:rPr>
                <w:noProof/>
                <w:lang w:val="en-US" w:eastAsia="zh-CN"/>
              </w:rPr>
              <w:t>upport of emergency call over NB-IoT NTN via GEO satellite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C173E" w:rsidR="001E41F3" w:rsidRPr="00771F42" w:rsidRDefault="009D39CA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06A2A" w:rsidR="001E41F3" w:rsidRPr="00771F42" w:rsidRDefault="00E57FB0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9B704" w:rsidR="001E41F3" w:rsidRPr="00771F42" w:rsidRDefault="00357A44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C76F10">
              <w:rPr>
                <w:rFonts w:hint="eastAsia"/>
                <w:noProof/>
                <w:lang w:eastAsia="zh-CN"/>
              </w:rPr>
              <w:t>6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C76F10">
              <w:rPr>
                <w:rFonts w:hint="eastAsia"/>
                <w:noProof/>
                <w:lang w:eastAsia="zh-CN"/>
              </w:rPr>
              <w:t>1</w:t>
            </w:r>
            <w:r w:rsidRPr="00771F42">
              <w:rPr>
                <w:noProof/>
              </w:rPr>
              <w:t>-</w:t>
            </w:r>
            <w:r w:rsidR="00C76F10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31E38" w:rsidR="001E41F3" w:rsidRPr="00771F42" w:rsidRDefault="00C76F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61762" w:rsidR="001E41F3" w:rsidRPr="00771F42" w:rsidRDefault="00CA6447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t>Rel-</w:t>
            </w:r>
            <w:r w:rsidR="00C76F10">
              <w:rPr>
                <w:rFonts w:hint="eastAsia"/>
                <w:lang w:eastAsia="zh-CN"/>
              </w:rPr>
              <w:t>20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71F42">
                <w:rPr>
                  <w:rStyle w:val="aa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AEB85" w:rsidR="00FC771A" w:rsidRPr="002943BC" w:rsidRDefault="001271FC" w:rsidP="000A4B18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1271FC">
              <w:rPr>
                <w:lang w:eastAsia="zh-CN"/>
              </w:rPr>
              <w:t>Based on KI#</w:t>
            </w:r>
            <w:r w:rsidR="003A1FD2">
              <w:rPr>
                <w:rFonts w:hint="eastAsia"/>
                <w:lang w:eastAsia="zh-CN"/>
              </w:rPr>
              <w:t>3</w:t>
            </w:r>
            <w:r w:rsidRPr="001271FC">
              <w:rPr>
                <w:lang w:eastAsia="zh-CN"/>
              </w:rPr>
              <w:t xml:space="preserve"> conclusions in TR 23.700-</w:t>
            </w:r>
            <w:proofErr w:type="gramStart"/>
            <w:r w:rsidRPr="001271FC">
              <w:rPr>
                <w:lang w:eastAsia="zh-CN"/>
              </w:rPr>
              <w:t>19,</w:t>
            </w:r>
            <w:proofErr w:type="gramEnd"/>
            <w:r w:rsidRPr="001271FC">
              <w:rPr>
                <w:lang w:eastAsia="zh-CN"/>
              </w:rPr>
              <w:t xml:space="preserve"> support for </w:t>
            </w:r>
            <w:r w:rsidR="00CA3FFC" w:rsidRPr="00CA3FFC">
              <w:rPr>
                <w:lang w:eastAsia="zh-CN"/>
              </w:rPr>
              <w:t>emergency call over NB-</w:t>
            </w:r>
            <w:proofErr w:type="spellStart"/>
            <w:r w:rsidR="00CA3FFC" w:rsidRPr="00CA3FFC">
              <w:rPr>
                <w:lang w:eastAsia="zh-CN"/>
              </w:rPr>
              <w:t>IoT</w:t>
            </w:r>
            <w:proofErr w:type="spellEnd"/>
            <w:r w:rsidR="00CA3FFC" w:rsidRPr="00CA3FFC">
              <w:rPr>
                <w:lang w:eastAsia="zh-CN"/>
              </w:rPr>
              <w:t xml:space="preserve"> NTN via GEO satellite</w:t>
            </w:r>
            <w:r w:rsidRPr="001271FC">
              <w:rPr>
                <w:lang w:eastAsia="zh-CN"/>
              </w:rPr>
              <w:t xml:space="preserve"> needs to be specified.</w:t>
            </w:r>
            <w:r w:rsidR="00DA0FAE" w:rsidRPr="00DA0FAE">
              <w:rPr>
                <w:lang w:eastAsia="zh-CN"/>
              </w:rPr>
              <w:t xml:space="preserve">  </w:t>
            </w:r>
            <w:r w:rsidR="0054587E"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7C4CC" w:rsidR="000A4B18" w:rsidRPr="00771F42" w:rsidRDefault="000A4B18" w:rsidP="007454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 new normative Annex O</w:t>
            </w:r>
            <w:r w:rsidR="007454B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specify</w:t>
            </w:r>
            <w:r w:rsidR="007454B6">
              <w:rPr>
                <w:rFonts w:hint="eastAsia"/>
                <w:lang w:eastAsia="zh-CN"/>
              </w:rPr>
              <w:t xml:space="preserve"> </w:t>
            </w:r>
            <w:r w:rsidR="007454B6">
              <w:rPr>
                <w:lang w:eastAsia="zh-CN"/>
              </w:rPr>
              <w:t>IMS emergency services using NB-</w:t>
            </w:r>
            <w:proofErr w:type="spellStart"/>
            <w:r w:rsidR="007454B6">
              <w:rPr>
                <w:lang w:eastAsia="zh-CN"/>
              </w:rPr>
              <w:t>IoT</w:t>
            </w:r>
            <w:proofErr w:type="spellEnd"/>
            <w:r w:rsidR="007454B6">
              <w:rPr>
                <w:lang w:eastAsia="zh-CN"/>
              </w:rPr>
              <w:t xml:space="preserve"> NTN via GEO satellite access to EPC</w:t>
            </w:r>
            <w:r w:rsidR="007454B6">
              <w:rPr>
                <w:rFonts w:hint="eastAsia"/>
                <w:lang w:eastAsia="zh-CN"/>
              </w:rPr>
              <w:t>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C06FED" w:rsidR="00DA0FAE" w:rsidRPr="00DA0FAE" w:rsidRDefault="004D64E9" w:rsidP="000A4B18">
            <w:pPr>
              <w:pStyle w:val="CRCoverPage"/>
              <w:spacing w:after="0"/>
              <w:rPr>
                <w:lang w:eastAsia="zh-CN"/>
              </w:rPr>
            </w:pPr>
            <w:r w:rsidRPr="004D64E9">
              <w:rPr>
                <w:lang w:eastAsia="zh-CN"/>
              </w:rPr>
              <w:t>KI#</w:t>
            </w:r>
            <w:r w:rsidR="00EC6FD6">
              <w:rPr>
                <w:rFonts w:hint="eastAsia"/>
                <w:lang w:eastAsia="zh-CN"/>
              </w:rPr>
              <w:t>3</w:t>
            </w:r>
            <w:r w:rsidRPr="004D64E9">
              <w:rPr>
                <w:lang w:eastAsia="zh-CN"/>
              </w:rPr>
              <w:t xml:space="preserve"> conclusions cannot be implemented, preventing standardized </w:t>
            </w:r>
            <w:r w:rsidR="00EC6FD6" w:rsidRPr="00CA3FFC">
              <w:rPr>
                <w:lang w:eastAsia="zh-CN"/>
              </w:rPr>
              <w:t>emergency call over NB-</w:t>
            </w:r>
            <w:proofErr w:type="spellStart"/>
            <w:r w:rsidR="00EC6FD6" w:rsidRPr="00CA3FFC">
              <w:rPr>
                <w:lang w:eastAsia="zh-CN"/>
              </w:rPr>
              <w:t>IoT</w:t>
            </w:r>
            <w:proofErr w:type="spellEnd"/>
            <w:r w:rsidR="00EC6FD6" w:rsidRPr="00CA3FFC">
              <w:rPr>
                <w:lang w:eastAsia="zh-CN"/>
              </w:rPr>
              <w:t xml:space="preserve"> NTN via GEO satellite</w:t>
            </w:r>
            <w:r w:rsidR="00DA0FAE">
              <w:rPr>
                <w:rFonts w:hint="eastAsia"/>
                <w:lang w:eastAsia="zh-CN"/>
              </w:rPr>
              <w:t>.</w:t>
            </w:r>
            <w:r w:rsidR="00DA0FAE"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D3580" w:rsidR="001E41F3" w:rsidRPr="00771F42" w:rsidRDefault="004E2AEB" w:rsidP="004E2AEB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2AEB">
              <w:rPr>
                <w:noProof/>
                <w:lang w:eastAsia="zh-CN"/>
              </w:rPr>
              <w:t xml:space="preserve">Annex </w:t>
            </w:r>
            <w:r w:rsidRPr="004E2AEB">
              <w:rPr>
                <w:rFonts w:hint="eastAsia"/>
                <w:noProof/>
                <w:highlight w:val="yellow"/>
                <w:lang w:eastAsia="zh-CN"/>
              </w:rPr>
              <w:t>XX(new)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8C3FF" w:rsidR="008863B9" w:rsidRPr="00771F42" w:rsidRDefault="005D0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0AF7">
              <w:rPr>
                <w:noProof/>
                <w:lang w:eastAsia="zh-CN"/>
              </w:rPr>
              <w:t>Rev 0: Initial version</w:t>
            </w: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00B3B" w14:textId="0D54B53C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Hlk170375720"/>
      <w:r w:rsidR="004E1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new)</w:t>
      </w:r>
    </w:p>
    <w:p w14:paraId="4A217AB1" w14:textId="51F40AE2" w:rsidR="004E16AA" w:rsidRDefault="004E16AA" w:rsidP="004E16AA">
      <w:pPr>
        <w:pStyle w:val="1"/>
      </w:pPr>
      <w:bookmarkStart w:id="5" w:name="_Toc58919200"/>
      <w:bookmarkStart w:id="6" w:name="_Toc204607658"/>
      <w:bookmarkEnd w:id="3"/>
      <w:r>
        <w:t xml:space="preserve">Annex </w:t>
      </w:r>
      <w:r w:rsidRPr="004E16AA">
        <w:rPr>
          <w:rFonts w:hint="eastAsia"/>
          <w:highlight w:val="yellow"/>
          <w:lang w:eastAsia="zh-CN"/>
        </w:rPr>
        <w:t>XX</w:t>
      </w:r>
      <w:r>
        <w:t xml:space="preserve"> (normative)</w:t>
      </w:r>
      <w:proofErr w:type="gramStart"/>
      <w:r>
        <w:t>:</w:t>
      </w:r>
      <w:proofErr w:type="gramEnd"/>
      <w:r>
        <w:br/>
      </w:r>
      <w:bookmarkEnd w:id="5"/>
      <w:bookmarkEnd w:id="6"/>
      <w:r w:rsidRPr="004E16AA">
        <w:t>IMS emergency services using NB-</w:t>
      </w:r>
      <w:proofErr w:type="spellStart"/>
      <w:r w:rsidRPr="004E16AA">
        <w:t>IoT</w:t>
      </w:r>
      <w:proofErr w:type="spellEnd"/>
      <w:r w:rsidRPr="004E16AA">
        <w:t xml:space="preserve"> NTN via GEO satellite access to EPC</w:t>
      </w:r>
    </w:p>
    <w:p w14:paraId="016CB1B2" w14:textId="4297EF72" w:rsidR="004E16AA" w:rsidRDefault="004E16AA" w:rsidP="004E16AA">
      <w:pPr>
        <w:pStyle w:val="2"/>
      </w:pPr>
      <w:bookmarkStart w:id="7" w:name="_CRJ_1"/>
      <w:bookmarkStart w:id="8" w:name="_Toc58919201"/>
      <w:bookmarkStart w:id="9" w:name="_Toc204607659"/>
      <w:bookmarkEnd w:id="7"/>
      <w:r w:rsidRPr="004E16AA">
        <w:rPr>
          <w:rFonts w:hint="eastAsia"/>
          <w:highlight w:val="yellow"/>
          <w:lang w:eastAsia="zh-CN"/>
        </w:rPr>
        <w:t>XX</w:t>
      </w:r>
      <w:r>
        <w:t>.1</w:t>
      </w:r>
      <w:r>
        <w:tab/>
        <w:t>General</w:t>
      </w:r>
      <w:bookmarkEnd w:id="8"/>
      <w:bookmarkEnd w:id="9"/>
    </w:p>
    <w:p w14:paraId="69AF4D96" w14:textId="77777777" w:rsidR="00036F72" w:rsidRDefault="00036F72" w:rsidP="00036F72">
      <w:pPr>
        <w:rPr>
          <w:lang w:eastAsia="zh-CN"/>
        </w:rPr>
      </w:pPr>
      <w:r>
        <w:rPr>
          <w:lang w:eastAsia="zh-CN"/>
        </w:rPr>
        <w:t>This annex includes clarifications and procedures when the IP-CAN corresponds to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access via GEO satellite to EPC.</w:t>
      </w:r>
    </w:p>
    <w:p w14:paraId="1383D246" w14:textId="77777777" w:rsidR="00036F72" w:rsidRDefault="00036F72" w:rsidP="00036F72">
      <w:pPr>
        <w:rPr>
          <w:lang w:eastAsia="zh-CN"/>
        </w:rPr>
      </w:pPr>
      <w:r>
        <w:rPr>
          <w:lang w:eastAsia="zh-CN"/>
        </w:rPr>
        <w:t>This annex is applicable only to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NTN access via GEO satellite connecting to EPC.</w:t>
      </w:r>
    </w:p>
    <w:p w14:paraId="34B939CD" w14:textId="77777777" w:rsidR="00036F72" w:rsidRDefault="00036F72" w:rsidP="00036F72">
      <w:pPr>
        <w:rPr>
          <w:lang w:eastAsia="zh-CN"/>
        </w:rPr>
      </w:pPr>
      <w:r>
        <w:rPr>
          <w:lang w:eastAsia="zh-CN"/>
        </w:rPr>
        <w:t>The UE may issue an IMS emergency session over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NTN access via GEO satellite to EPC when terrestrial 3GPP access for emergency call is not possible or available (e.g., no terrestrial coverage).</w:t>
      </w:r>
    </w:p>
    <w:p w14:paraId="2A37473E" w14:textId="1C07A627" w:rsidR="00036F72" w:rsidRDefault="00036F72" w:rsidP="00036F72">
      <w:pPr>
        <w:rPr>
          <w:lang w:eastAsia="zh-CN"/>
        </w:rPr>
      </w:pPr>
      <w:r>
        <w:rPr>
          <w:lang w:eastAsia="zh-CN"/>
        </w:rPr>
        <w:t>The procedures defined in this annex reuse the mechanisms and procedures described in TS 23.401 [28], TS 23.228 [1], TS 23.167, TS 24.229 [19], and TS 24.301 [33] for emergency services with adaptations specific to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NTN characteristics.</w:t>
      </w:r>
    </w:p>
    <w:p w14:paraId="6FF7082A" w14:textId="51809B61" w:rsidR="004E16AA" w:rsidRDefault="004E16AA" w:rsidP="004E16AA">
      <w:pPr>
        <w:rPr>
          <w:lang w:eastAsia="zh-CN"/>
        </w:rPr>
      </w:pPr>
      <w:r>
        <w:t xml:space="preserve">Further details on the procedures defined for </w:t>
      </w:r>
      <w:r w:rsidR="0013200C" w:rsidRPr="0013200C">
        <w:t>NB-</w:t>
      </w:r>
      <w:proofErr w:type="spellStart"/>
      <w:r w:rsidR="0013200C" w:rsidRPr="0013200C">
        <w:t>IoT</w:t>
      </w:r>
      <w:proofErr w:type="spellEnd"/>
      <w:r w:rsidR="0013200C" w:rsidRPr="0013200C">
        <w:t xml:space="preserve"> NTN</w:t>
      </w:r>
      <w:r>
        <w:t xml:space="preserve"> </w:t>
      </w:r>
      <w:r w:rsidR="0013200C" w:rsidRPr="004E16AA">
        <w:t xml:space="preserve">via GEO satellite </w:t>
      </w:r>
      <w:r>
        <w:t>access to EPC support of emergency sessions are defined in TS 23.40</w:t>
      </w:r>
      <w:r w:rsidR="00036F72">
        <w:rPr>
          <w:rFonts w:hint="eastAsia"/>
          <w:lang w:eastAsia="zh-CN"/>
        </w:rPr>
        <w:t>1</w:t>
      </w:r>
      <w:r>
        <w:t> [2</w:t>
      </w:r>
      <w:r w:rsidR="00477B24">
        <w:rPr>
          <w:rFonts w:hint="eastAsia"/>
          <w:lang w:eastAsia="zh-CN"/>
        </w:rPr>
        <w:t>8</w:t>
      </w:r>
      <w:r>
        <w:t>].</w:t>
      </w:r>
    </w:p>
    <w:p w14:paraId="73011BDB" w14:textId="2C6D4671" w:rsidR="004E16AA" w:rsidRDefault="004E16AA" w:rsidP="004E16AA">
      <w:pPr>
        <w:pStyle w:val="2"/>
      </w:pPr>
      <w:bookmarkStart w:id="10" w:name="_CRJ_2"/>
      <w:bookmarkStart w:id="11" w:name="_Toc58919202"/>
      <w:bookmarkStart w:id="12" w:name="_Toc204607660"/>
      <w:bookmarkEnd w:id="10"/>
      <w:r w:rsidRPr="004E16AA">
        <w:rPr>
          <w:rFonts w:hint="eastAsia"/>
          <w:highlight w:val="yellow"/>
          <w:lang w:eastAsia="zh-CN"/>
        </w:rPr>
        <w:t>XX</w:t>
      </w:r>
      <w:r>
        <w:t>.2</w:t>
      </w:r>
      <w:r>
        <w:tab/>
        <w:t>UE specific behaviour</w:t>
      </w:r>
      <w:bookmarkEnd w:id="11"/>
      <w:bookmarkEnd w:id="12"/>
    </w:p>
    <w:p w14:paraId="5A778473" w14:textId="78B5527E" w:rsidR="00B948BA" w:rsidRDefault="00B948BA" w:rsidP="00B948BA">
      <w:pPr>
        <w:rPr>
          <w:lang w:eastAsia="zh-CN"/>
        </w:rPr>
      </w:pPr>
      <w:r>
        <w:rPr>
          <w:lang w:eastAsia="zh-CN"/>
        </w:rPr>
        <w:t>For the specific case where the UE has selected to make an emergency call over EPS using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NTN via GEO satellite access, the following applies:</w:t>
      </w:r>
    </w:p>
    <w:p w14:paraId="05A35394" w14:textId="3840B8E5" w:rsidR="00B948BA" w:rsidRDefault="00B948BA" w:rsidP="00B948BA">
      <w:pPr>
        <w:pStyle w:val="B1"/>
      </w:pPr>
      <w:r w:rsidRPr="00681EB1">
        <w:t>-</w:t>
      </w:r>
      <w:r w:rsidRPr="00681EB1">
        <w:tab/>
      </w:r>
      <w:r>
        <w:t>The MME indicates support for IMS emergency services in NAS Attach and TAU procedures as specified in TS 24.301 [33].</w:t>
      </w:r>
    </w:p>
    <w:p w14:paraId="65CA13EE" w14:textId="12F478E9" w:rsidR="00B948BA" w:rsidRDefault="00B948BA" w:rsidP="00B948BA">
      <w:pPr>
        <w:pStyle w:val="B1"/>
      </w:pPr>
      <w:r w:rsidRPr="00681EB1">
        <w:t>-</w:t>
      </w:r>
      <w:r w:rsidRPr="00681EB1">
        <w:tab/>
      </w:r>
      <w:r>
        <w:t>The NB-</w:t>
      </w:r>
      <w:proofErr w:type="spellStart"/>
      <w:r>
        <w:t>IoT</w:t>
      </w:r>
      <w:proofErr w:type="spellEnd"/>
      <w:r>
        <w:t xml:space="preserve"> cell of the GEO satellite shall be able to indicate support for emergency</w:t>
      </w:r>
      <w:r w:rsidR="00D25D11">
        <w:rPr>
          <w:rFonts w:hint="eastAsia"/>
          <w:lang w:eastAsia="zh-CN"/>
        </w:rPr>
        <w:t>.</w:t>
      </w:r>
      <w:r>
        <w:t xml:space="preserve"> </w:t>
      </w:r>
    </w:p>
    <w:p w14:paraId="78BE1F8A" w14:textId="10DBB349" w:rsidR="00B33DD2" w:rsidRDefault="00B33DD2" w:rsidP="00B33DD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zh-CN"/>
        </w:rPr>
      </w:pPr>
      <w:r w:rsidRPr="00700886">
        <w:rPr>
          <w:rFonts w:eastAsia="Times New Roman"/>
          <w:lang w:eastAsia="en-GB"/>
        </w:rPr>
        <w:t>Editor's note:</w:t>
      </w:r>
      <w:r w:rsidRPr="00700886">
        <w:rPr>
          <w:rFonts w:eastAsia="Times New Roman"/>
          <w:lang w:eastAsia="en-GB"/>
        </w:rPr>
        <w:tab/>
      </w:r>
      <w:r w:rsidR="009377C0" w:rsidRPr="009377C0">
        <w:rPr>
          <w:rFonts w:eastAsia="Times New Roman"/>
          <w:lang w:eastAsia="en-GB"/>
        </w:rPr>
        <w:t>Whether this indicator is per cell as is currently the case for WB-E-UTRAN or needs to be per PLMN needs to be confirmed with RAN WG2, e.g., for a GEO satellite cell shared by multiple PLMNs.</w:t>
      </w:r>
    </w:p>
    <w:p w14:paraId="1F629066" w14:textId="52172DC8" w:rsidR="00783B08" w:rsidRPr="00783B08" w:rsidRDefault="00B020A2" w:rsidP="00902360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>
        <w:rPr>
          <w:rFonts w:hint="eastAsia"/>
          <w:lang w:eastAsia="zh-CN"/>
        </w:rPr>
        <w:t>1</w:t>
      </w:r>
      <w:r>
        <w:rPr>
          <w:lang w:eastAsia="zh-CN"/>
        </w:rPr>
        <w:t>:</w:t>
      </w:r>
      <w:r w:rsidRPr="00754851">
        <w:rPr>
          <w:rFonts w:eastAsia="Times New Roman"/>
          <w:lang w:eastAsia="en-GB"/>
        </w:rPr>
        <w:t xml:space="preserve"> </w:t>
      </w:r>
      <w:r w:rsidRPr="00700886">
        <w:rPr>
          <w:rFonts w:eastAsia="Times New Roman"/>
          <w:lang w:eastAsia="en-GB"/>
        </w:rPr>
        <w:tab/>
      </w:r>
      <w:r w:rsidR="00783B08" w:rsidRPr="00A0129D">
        <w:rPr>
          <w:lang w:eastAsia="zh-CN"/>
        </w:rPr>
        <w:t>Existing mechanisms for provision of emergency numbers as defined in TS 23.167</w:t>
      </w:r>
      <w:r w:rsidR="006E2B9B">
        <w:rPr>
          <w:rFonts w:hint="eastAsia"/>
          <w:lang w:eastAsia="zh-CN"/>
        </w:rPr>
        <w:t xml:space="preserve"> </w:t>
      </w:r>
      <w:r w:rsidR="00783B08" w:rsidRPr="00A0129D">
        <w:rPr>
          <w:lang w:eastAsia="zh-CN"/>
        </w:rPr>
        <w:t xml:space="preserve">for TN E-UTRA/EPS can be used if there is confidence that the cell is location specific. </w:t>
      </w:r>
      <w:r w:rsidR="00902360">
        <w:rPr>
          <w:lang w:eastAsia="zh-CN"/>
        </w:rPr>
        <w:t xml:space="preserve">Optionally, MME </w:t>
      </w:r>
      <w:r w:rsidR="00F660B9">
        <w:rPr>
          <w:rFonts w:hint="eastAsia"/>
          <w:lang w:eastAsia="zh-CN"/>
        </w:rPr>
        <w:t>may</w:t>
      </w:r>
      <w:r w:rsidR="00902360">
        <w:rPr>
          <w:lang w:eastAsia="zh-CN"/>
        </w:rPr>
        <w:t xml:space="preserve"> trigger the UE location verification as specified in TS 23.401 [</w:t>
      </w:r>
      <w:r w:rsidR="00A27B8F">
        <w:rPr>
          <w:rFonts w:hint="eastAsia"/>
          <w:lang w:eastAsia="zh-CN"/>
        </w:rPr>
        <w:t>2</w:t>
      </w:r>
      <w:r w:rsidR="00902360">
        <w:rPr>
          <w:lang w:eastAsia="zh-CN"/>
        </w:rPr>
        <w:t>8], clause 4.13.4.</w:t>
      </w:r>
      <w:r w:rsidR="004D2151">
        <w:rPr>
          <w:rFonts w:hint="eastAsia"/>
          <w:lang w:eastAsia="zh-CN"/>
        </w:rPr>
        <w:t xml:space="preserve"> </w:t>
      </w:r>
    </w:p>
    <w:p w14:paraId="0A8425FA" w14:textId="37869A6D" w:rsidR="00B33DD2" w:rsidRDefault="00B33DD2" w:rsidP="00754851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="00B020A2">
        <w:rPr>
          <w:rFonts w:hint="eastAsia"/>
          <w:lang w:eastAsia="zh-CN"/>
        </w:rPr>
        <w:t>2</w:t>
      </w:r>
      <w:r>
        <w:rPr>
          <w:lang w:eastAsia="zh-CN"/>
        </w:rPr>
        <w:t>:</w:t>
      </w:r>
      <w:r w:rsidR="00754851" w:rsidRPr="00754851">
        <w:rPr>
          <w:rFonts w:eastAsia="Times New Roman"/>
          <w:lang w:eastAsia="en-GB"/>
        </w:rPr>
        <w:t xml:space="preserve"> </w:t>
      </w:r>
      <w:r w:rsidR="00754851" w:rsidRPr="00700886">
        <w:rPr>
          <w:rFonts w:eastAsia="Times New Roman"/>
          <w:lang w:eastAsia="en-GB"/>
        </w:rPr>
        <w:tab/>
      </w:r>
      <w:r>
        <w:rPr>
          <w:lang w:eastAsia="zh-CN"/>
        </w:rPr>
        <w:t>Domain selection for IMS emergency calls over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can follow the same logic </w:t>
      </w:r>
      <w:r w:rsidR="0076309E" w:rsidRPr="0076309E">
        <w:rPr>
          <w:lang w:eastAsia="zh-CN"/>
        </w:rPr>
        <w:t>as that in</w:t>
      </w:r>
      <w:r>
        <w:rPr>
          <w:lang w:eastAsia="zh-CN"/>
        </w:rPr>
        <w:t xml:space="preserve"> Annex 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NTN RAT included.</w:t>
      </w:r>
    </w:p>
    <w:p w14:paraId="2E1C5CFC" w14:textId="2702B355" w:rsidR="004E16AA" w:rsidRDefault="004E16AA" w:rsidP="004E16AA">
      <w:pPr>
        <w:pStyle w:val="2"/>
        <w:rPr>
          <w:lang w:eastAsia="zh-CN"/>
        </w:rPr>
      </w:pPr>
      <w:bookmarkStart w:id="13" w:name="_CRJ_3"/>
      <w:bookmarkStart w:id="14" w:name="_Toc58919203"/>
      <w:bookmarkStart w:id="15" w:name="_Toc204607661"/>
      <w:bookmarkEnd w:id="13"/>
      <w:r w:rsidRPr="004E16AA">
        <w:rPr>
          <w:rFonts w:hint="eastAsia"/>
          <w:highlight w:val="yellow"/>
          <w:lang w:eastAsia="zh-CN"/>
        </w:rPr>
        <w:t>XX</w:t>
      </w:r>
      <w:r>
        <w:t>.3</w:t>
      </w:r>
      <w:r>
        <w:tab/>
        <w:t>High Level Procedures for IMS emergency calls</w:t>
      </w:r>
      <w:bookmarkEnd w:id="14"/>
      <w:bookmarkEnd w:id="15"/>
    </w:p>
    <w:p w14:paraId="1CBD5616" w14:textId="080D82CC" w:rsidR="006E2547" w:rsidRPr="006E2547" w:rsidRDefault="006E2547" w:rsidP="006E2547">
      <w:pPr>
        <w:rPr>
          <w:lang w:eastAsia="zh-CN"/>
        </w:rPr>
      </w:pPr>
      <w:r w:rsidRPr="006E2547">
        <w:rPr>
          <w:lang w:eastAsia="zh-CN"/>
        </w:rPr>
        <w:t>The procedures for UE Detectable Emergency Session and non-UE Detectable Emergency Session described in clauses 7.1.1 and 7.1.2 shall apply for emergency voice calls established using NB-</w:t>
      </w:r>
      <w:proofErr w:type="spellStart"/>
      <w:r w:rsidRPr="006E2547">
        <w:rPr>
          <w:lang w:eastAsia="zh-CN"/>
        </w:rPr>
        <w:t>IoT</w:t>
      </w:r>
      <w:proofErr w:type="spellEnd"/>
      <w:r w:rsidRPr="006E2547">
        <w:rPr>
          <w:lang w:eastAsia="zh-CN"/>
        </w:rPr>
        <w:t xml:space="preserve"> NTN via GEO satellite access to EPC.</w:t>
      </w:r>
    </w:p>
    <w:p w14:paraId="5FCC3080" w14:textId="7C620871" w:rsidR="004E16AA" w:rsidRPr="00700886" w:rsidRDefault="004E16AA" w:rsidP="0070088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bookmarkStart w:id="16" w:name="OLE_LINK2"/>
      <w:r w:rsidRPr="00700886">
        <w:rPr>
          <w:rFonts w:eastAsia="Times New Roman"/>
          <w:lang w:eastAsia="en-GB"/>
        </w:rPr>
        <w:t>Editor's note:</w:t>
      </w:r>
      <w:r w:rsidRPr="00700886">
        <w:rPr>
          <w:rFonts w:eastAsia="Times New Roman"/>
          <w:lang w:eastAsia="en-GB"/>
        </w:rPr>
        <w:tab/>
      </w:r>
      <w:bookmarkEnd w:id="16"/>
      <w:r w:rsidRPr="00700886">
        <w:rPr>
          <w:rFonts w:eastAsia="Times New Roman"/>
          <w:lang w:eastAsia="en-GB"/>
        </w:rPr>
        <w:t>How the high level procedures</w:t>
      </w:r>
      <w:r w:rsidRPr="00700886">
        <w:rPr>
          <w:rFonts w:eastAsia="Times New Roman" w:hint="eastAsia"/>
          <w:lang w:eastAsia="en-GB"/>
        </w:rPr>
        <w:t xml:space="preserve"> work</w:t>
      </w:r>
      <w:r w:rsidRPr="00700886">
        <w:rPr>
          <w:rFonts w:eastAsia="Times New Roman"/>
          <w:lang w:eastAsia="en-GB"/>
        </w:rPr>
        <w:t xml:space="preserve"> </w:t>
      </w:r>
      <w:r w:rsidR="00700886" w:rsidRPr="00700886">
        <w:rPr>
          <w:rFonts w:eastAsia="Times New Roman"/>
          <w:lang w:eastAsia="en-GB"/>
        </w:rPr>
        <w:t>builds upon</w:t>
      </w:r>
      <w:r w:rsidR="00700886" w:rsidRPr="00700886">
        <w:rPr>
          <w:rFonts w:eastAsia="Times New Roman" w:hint="eastAsia"/>
          <w:lang w:eastAsia="en-GB"/>
        </w:rPr>
        <w:t xml:space="preserve"> outcome </w:t>
      </w:r>
      <w:r w:rsidR="0021091A">
        <w:rPr>
          <w:rFonts w:hint="eastAsia"/>
          <w:lang w:eastAsia="zh-CN"/>
        </w:rPr>
        <w:t xml:space="preserve">conclusions </w:t>
      </w:r>
      <w:r w:rsidR="00700886" w:rsidRPr="00700886">
        <w:rPr>
          <w:rFonts w:eastAsia="Times New Roman" w:hint="eastAsia"/>
          <w:lang w:eastAsia="en-GB"/>
        </w:rPr>
        <w:t xml:space="preserve">of </w:t>
      </w:r>
      <w:r w:rsidRPr="00700886">
        <w:rPr>
          <w:rFonts w:eastAsia="Times New Roman" w:hint="eastAsia"/>
          <w:lang w:eastAsia="en-GB"/>
        </w:rPr>
        <w:t>KI#1 and KI#2</w:t>
      </w:r>
      <w:r w:rsidR="00700886" w:rsidRPr="00700886">
        <w:rPr>
          <w:rFonts w:eastAsia="Times New Roman" w:hint="eastAsia"/>
          <w:lang w:eastAsia="en-GB"/>
        </w:rPr>
        <w:t>, s</w:t>
      </w:r>
      <w:r w:rsidR="00A105C2">
        <w:rPr>
          <w:rFonts w:hint="eastAsia"/>
          <w:lang w:eastAsia="zh-CN"/>
        </w:rPr>
        <w:t xml:space="preserve">o </w:t>
      </w:r>
      <w:r w:rsidR="00700886" w:rsidRPr="00700886">
        <w:rPr>
          <w:rFonts w:eastAsia="Times New Roman"/>
          <w:lang w:eastAsia="en-GB"/>
        </w:rPr>
        <w:t>aspects related to transport of voice packets (IP vs. non-IP) and selection of IMS signalling protocol (text-based or binary)</w:t>
      </w:r>
      <w:r w:rsidR="00A105C2">
        <w:rPr>
          <w:rFonts w:hint="eastAsia"/>
          <w:lang w:eastAsia="zh-CN"/>
        </w:rPr>
        <w:t xml:space="preserve"> for </w:t>
      </w:r>
      <w:r w:rsidR="00A105C2" w:rsidRPr="00A105C2">
        <w:rPr>
          <w:lang w:eastAsia="zh-CN"/>
        </w:rPr>
        <w:t>IMS emergency calls</w:t>
      </w:r>
      <w:r w:rsidRPr="00700886">
        <w:rPr>
          <w:rFonts w:eastAsia="Times New Roman" w:hint="eastAsia"/>
          <w:lang w:eastAsia="en-GB"/>
        </w:rPr>
        <w:t xml:space="preserve"> </w:t>
      </w:r>
      <w:r w:rsidRPr="00700886">
        <w:rPr>
          <w:rFonts w:eastAsia="Times New Roman"/>
          <w:lang w:eastAsia="en-GB"/>
        </w:rPr>
        <w:t>is FFS.</w:t>
      </w:r>
    </w:p>
    <w:p w14:paraId="61EBF0B2" w14:textId="69C4471F" w:rsidR="004E16AA" w:rsidRDefault="004E16AA" w:rsidP="004E16AA">
      <w:pPr>
        <w:pStyle w:val="2"/>
      </w:pPr>
      <w:bookmarkStart w:id="17" w:name="_CRJ_4"/>
      <w:bookmarkStart w:id="18" w:name="_Toc58919204"/>
      <w:bookmarkStart w:id="19" w:name="_Toc204607662"/>
      <w:bookmarkEnd w:id="17"/>
      <w:r w:rsidRPr="004E16AA">
        <w:rPr>
          <w:rFonts w:hint="eastAsia"/>
          <w:highlight w:val="yellow"/>
          <w:lang w:eastAsia="zh-CN"/>
        </w:rPr>
        <w:t>XX</w:t>
      </w:r>
      <w:r>
        <w:t>.4</w:t>
      </w:r>
      <w:r>
        <w:tab/>
        <w:t>Location handling</w:t>
      </w:r>
      <w:bookmarkEnd w:id="18"/>
      <w:bookmarkEnd w:id="19"/>
    </w:p>
    <w:p w14:paraId="337DD79F" w14:textId="05E2595E" w:rsidR="004E16AA" w:rsidRDefault="004E16AA" w:rsidP="004E16AA">
      <w:pPr>
        <w:rPr>
          <w:lang w:eastAsia="ja-JP"/>
        </w:rPr>
      </w:pPr>
      <w:r>
        <w:rPr>
          <w:lang w:eastAsia="ja-JP"/>
        </w:rPr>
        <w:t xml:space="preserve">When a UE performs an emergency registration or initiates an emergency session over </w:t>
      </w:r>
      <w:r w:rsidR="00FA0392" w:rsidRPr="00FA0392">
        <w:rPr>
          <w:lang w:eastAsia="ja-JP"/>
        </w:rPr>
        <w:t>NB-</w:t>
      </w:r>
      <w:proofErr w:type="spellStart"/>
      <w:r w:rsidR="00FA0392" w:rsidRPr="00FA0392">
        <w:rPr>
          <w:lang w:eastAsia="ja-JP"/>
        </w:rPr>
        <w:t>IoT</w:t>
      </w:r>
      <w:proofErr w:type="spellEnd"/>
      <w:r w:rsidR="00FA0392" w:rsidRPr="00FA0392">
        <w:rPr>
          <w:lang w:eastAsia="ja-JP"/>
        </w:rPr>
        <w:t xml:space="preserve"> NTN via GEO satellite access to EPC</w:t>
      </w:r>
      <w:r>
        <w:rPr>
          <w:lang w:eastAsia="ja-JP"/>
        </w:rPr>
        <w:t xml:space="preserve"> the UE provides location information that is further defined in TS 23.228 [1].</w:t>
      </w:r>
    </w:p>
    <w:p w14:paraId="592D6E00" w14:textId="65CFB715" w:rsidR="0015403D" w:rsidRDefault="0015403D" w:rsidP="0015403D">
      <w:pPr>
        <w:rPr>
          <w:lang w:eastAsia="zh-CN"/>
        </w:rPr>
      </w:pPr>
      <w:bookmarkStart w:id="20" w:name="_CRAnnexKnormative"/>
      <w:bookmarkEnd w:id="20"/>
      <w:r>
        <w:rPr>
          <w:lang w:eastAsia="zh-CN"/>
        </w:rPr>
        <w:t xml:space="preserve">To support location retrieval from IMS, the existing NAS SMC based coarse location information report and LCS procedure are reused </w:t>
      </w:r>
      <w:r w:rsidR="00B244CE" w:rsidRPr="00B244CE">
        <w:rPr>
          <w:lang w:eastAsia="zh-CN"/>
        </w:rPr>
        <w:t xml:space="preserve">by the EPC </w:t>
      </w:r>
      <w:r>
        <w:rPr>
          <w:lang w:eastAsia="zh-CN"/>
        </w:rPr>
        <w:t xml:space="preserve">to obtain the UE location. </w:t>
      </w:r>
    </w:p>
    <w:p w14:paraId="3D83EBD0" w14:textId="5CD0ECC3" w:rsidR="004E16AA" w:rsidRPr="0015403D" w:rsidRDefault="0015403D" w:rsidP="0015403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700886">
        <w:rPr>
          <w:rFonts w:eastAsia="Times New Roman"/>
          <w:lang w:eastAsia="en-GB"/>
        </w:rPr>
        <w:lastRenderedPageBreak/>
        <w:t>Editor's note:</w:t>
      </w:r>
      <w:r w:rsidRPr="00700886">
        <w:rPr>
          <w:rFonts w:eastAsia="Times New Roman"/>
          <w:lang w:eastAsia="en-GB"/>
        </w:rPr>
        <w:tab/>
      </w:r>
      <w:r w:rsidRPr="0015403D">
        <w:rPr>
          <w:rFonts w:eastAsia="Times New Roman"/>
          <w:lang w:eastAsia="en-GB"/>
        </w:rPr>
        <w:t>Coordination with SA3 and CT1 is required on whether NAS Security Mode Command procedure can be used for retrieving Coarse Location Information of UE in limited service state</w:t>
      </w:r>
    </w:p>
    <w:p w14:paraId="5773A83F" w14:textId="77777777" w:rsidR="00796A21" w:rsidRPr="00796A21" w:rsidRDefault="00796A21" w:rsidP="00D415E0">
      <w:pPr>
        <w:rPr>
          <w:lang w:val="fr-FR" w:eastAsia="zh-CN"/>
        </w:rPr>
      </w:pPr>
    </w:p>
    <w:bookmarkEnd w:id="4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0684C" w14:textId="77777777" w:rsidR="006B1DB9" w:rsidRDefault="006B1DB9">
      <w:r>
        <w:separator/>
      </w:r>
    </w:p>
  </w:endnote>
  <w:endnote w:type="continuationSeparator" w:id="0">
    <w:p w14:paraId="14BC9F2C" w14:textId="77777777" w:rsidR="006B1DB9" w:rsidRDefault="006B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4BD9F" w14:textId="77777777" w:rsidR="006B1DB9" w:rsidRDefault="006B1DB9">
      <w:r>
        <w:separator/>
      </w:r>
    </w:p>
  </w:footnote>
  <w:footnote w:type="continuationSeparator" w:id="0">
    <w:p w14:paraId="7F342DD9" w14:textId="77777777" w:rsidR="006B1DB9" w:rsidRDefault="006B1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1DA6"/>
    <w:multiLevelType w:val="hybridMultilevel"/>
    <w:tmpl w:val="3E5CAD28"/>
    <w:lvl w:ilvl="0" w:tplc="EA4272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5"/>
  </w:num>
  <w:num w:numId="5">
    <w:abstractNumId w:val="8"/>
  </w:num>
  <w:num w:numId="6">
    <w:abstractNumId w:val="13"/>
  </w:num>
  <w:num w:numId="7">
    <w:abstractNumId w:val="10"/>
  </w:num>
  <w:num w:numId="8">
    <w:abstractNumId w:val="11"/>
  </w:num>
  <w:num w:numId="9">
    <w:abstractNumId w:val="5"/>
  </w:num>
  <w:num w:numId="10">
    <w:abstractNumId w:val="12"/>
  </w:num>
  <w:num w:numId="11">
    <w:abstractNumId w:val="16"/>
  </w:num>
  <w:num w:numId="12">
    <w:abstractNumId w:val="14"/>
  </w:num>
  <w:num w:numId="13">
    <w:abstractNumId w:val="9"/>
  </w:num>
  <w:num w:numId="14">
    <w:abstractNumId w:val="6"/>
  </w:num>
  <w:num w:numId="15">
    <w:abstractNumId w:val="3"/>
  </w:num>
  <w:num w:numId="16">
    <w:abstractNumId w:val="7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lujie">
    <w15:presenceInfo w15:providerId="None" w15:userId="CATT lu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B"/>
    <w:rsid w:val="000030A1"/>
    <w:rsid w:val="00006409"/>
    <w:rsid w:val="000066B1"/>
    <w:rsid w:val="000100D4"/>
    <w:rsid w:val="00012AD6"/>
    <w:rsid w:val="00012C15"/>
    <w:rsid w:val="00013021"/>
    <w:rsid w:val="00013AC2"/>
    <w:rsid w:val="0001428B"/>
    <w:rsid w:val="00020230"/>
    <w:rsid w:val="00020FA4"/>
    <w:rsid w:val="00022E4A"/>
    <w:rsid w:val="00025901"/>
    <w:rsid w:val="00026AD4"/>
    <w:rsid w:val="00026BB9"/>
    <w:rsid w:val="00027D9D"/>
    <w:rsid w:val="00030413"/>
    <w:rsid w:val="0003220A"/>
    <w:rsid w:val="00036F72"/>
    <w:rsid w:val="000377A7"/>
    <w:rsid w:val="00041151"/>
    <w:rsid w:val="000432E4"/>
    <w:rsid w:val="000435CA"/>
    <w:rsid w:val="00044BB0"/>
    <w:rsid w:val="000458F6"/>
    <w:rsid w:val="00051C98"/>
    <w:rsid w:val="00053CFF"/>
    <w:rsid w:val="00057EA4"/>
    <w:rsid w:val="00061CF9"/>
    <w:rsid w:val="00063E97"/>
    <w:rsid w:val="00070085"/>
    <w:rsid w:val="00070E09"/>
    <w:rsid w:val="00071B97"/>
    <w:rsid w:val="00071D14"/>
    <w:rsid w:val="00077595"/>
    <w:rsid w:val="000822B9"/>
    <w:rsid w:val="000834DC"/>
    <w:rsid w:val="00084AD0"/>
    <w:rsid w:val="000862F5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4B18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8CA"/>
    <w:rsid w:val="000F4C08"/>
    <w:rsid w:val="000F70DF"/>
    <w:rsid w:val="00104EA6"/>
    <w:rsid w:val="00105292"/>
    <w:rsid w:val="00106876"/>
    <w:rsid w:val="001138AE"/>
    <w:rsid w:val="001138FB"/>
    <w:rsid w:val="00113C96"/>
    <w:rsid w:val="00116834"/>
    <w:rsid w:val="00117F36"/>
    <w:rsid w:val="001214B4"/>
    <w:rsid w:val="00121678"/>
    <w:rsid w:val="001219C4"/>
    <w:rsid w:val="00126D4D"/>
    <w:rsid w:val="00127113"/>
    <w:rsid w:val="001271FC"/>
    <w:rsid w:val="00131492"/>
    <w:rsid w:val="0013200C"/>
    <w:rsid w:val="00136955"/>
    <w:rsid w:val="001372C4"/>
    <w:rsid w:val="00144CA7"/>
    <w:rsid w:val="00145D43"/>
    <w:rsid w:val="00147E8D"/>
    <w:rsid w:val="00151381"/>
    <w:rsid w:val="00152BD9"/>
    <w:rsid w:val="001531C4"/>
    <w:rsid w:val="0015403D"/>
    <w:rsid w:val="00161763"/>
    <w:rsid w:val="0016214C"/>
    <w:rsid w:val="0016305E"/>
    <w:rsid w:val="00164481"/>
    <w:rsid w:val="001652E2"/>
    <w:rsid w:val="00166106"/>
    <w:rsid w:val="00172F43"/>
    <w:rsid w:val="00175FC9"/>
    <w:rsid w:val="00176C8D"/>
    <w:rsid w:val="001828E7"/>
    <w:rsid w:val="001830A0"/>
    <w:rsid w:val="00185ECC"/>
    <w:rsid w:val="001860F4"/>
    <w:rsid w:val="00187527"/>
    <w:rsid w:val="001924FD"/>
    <w:rsid w:val="00192C46"/>
    <w:rsid w:val="001A08B3"/>
    <w:rsid w:val="001A18E7"/>
    <w:rsid w:val="001A255A"/>
    <w:rsid w:val="001A2871"/>
    <w:rsid w:val="001A2A75"/>
    <w:rsid w:val="001A5F8B"/>
    <w:rsid w:val="001A601C"/>
    <w:rsid w:val="001A7B60"/>
    <w:rsid w:val="001A7CC2"/>
    <w:rsid w:val="001B0706"/>
    <w:rsid w:val="001B4508"/>
    <w:rsid w:val="001B52F0"/>
    <w:rsid w:val="001B717A"/>
    <w:rsid w:val="001B7887"/>
    <w:rsid w:val="001B7A65"/>
    <w:rsid w:val="001C09ED"/>
    <w:rsid w:val="001C0FEF"/>
    <w:rsid w:val="001C714C"/>
    <w:rsid w:val="001D0557"/>
    <w:rsid w:val="001D2DE5"/>
    <w:rsid w:val="001D3EA6"/>
    <w:rsid w:val="001D4B37"/>
    <w:rsid w:val="001D5770"/>
    <w:rsid w:val="001D6D92"/>
    <w:rsid w:val="001D7BC7"/>
    <w:rsid w:val="001E0426"/>
    <w:rsid w:val="001E0709"/>
    <w:rsid w:val="001E11A9"/>
    <w:rsid w:val="001E1BF1"/>
    <w:rsid w:val="001E41F3"/>
    <w:rsid w:val="001E43B1"/>
    <w:rsid w:val="001E54AA"/>
    <w:rsid w:val="001E639A"/>
    <w:rsid w:val="001F3966"/>
    <w:rsid w:val="001F61A7"/>
    <w:rsid w:val="001F6511"/>
    <w:rsid w:val="001F6EFF"/>
    <w:rsid w:val="00200AD5"/>
    <w:rsid w:val="00203C15"/>
    <w:rsid w:val="0021091A"/>
    <w:rsid w:val="0021631C"/>
    <w:rsid w:val="002169D0"/>
    <w:rsid w:val="00220C56"/>
    <w:rsid w:val="00220DC1"/>
    <w:rsid w:val="00221F34"/>
    <w:rsid w:val="002225FF"/>
    <w:rsid w:val="00222F14"/>
    <w:rsid w:val="0022440A"/>
    <w:rsid w:val="002259B8"/>
    <w:rsid w:val="002266DB"/>
    <w:rsid w:val="00226D44"/>
    <w:rsid w:val="00230F0D"/>
    <w:rsid w:val="00231088"/>
    <w:rsid w:val="00233D0A"/>
    <w:rsid w:val="00235528"/>
    <w:rsid w:val="00236464"/>
    <w:rsid w:val="0024001C"/>
    <w:rsid w:val="00240150"/>
    <w:rsid w:val="00240BE9"/>
    <w:rsid w:val="002422AF"/>
    <w:rsid w:val="00243B65"/>
    <w:rsid w:val="00247950"/>
    <w:rsid w:val="00247AE0"/>
    <w:rsid w:val="00253094"/>
    <w:rsid w:val="00253705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1A42"/>
    <w:rsid w:val="002820C7"/>
    <w:rsid w:val="002823FA"/>
    <w:rsid w:val="00284923"/>
    <w:rsid w:val="00284DC5"/>
    <w:rsid w:val="00284F94"/>
    <w:rsid w:val="00284FEB"/>
    <w:rsid w:val="00285A8F"/>
    <w:rsid w:val="00285E41"/>
    <w:rsid w:val="002860C4"/>
    <w:rsid w:val="00292830"/>
    <w:rsid w:val="00292A1B"/>
    <w:rsid w:val="00292B6B"/>
    <w:rsid w:val="0029420D"/>
    <w:rsid w:val="002943BC"/>
    <w:rsid w:val="002944C1"/>
    <w:rsid w:val="00295CC1"/>
    <w:rsid w:val="0029655E"/>
    <w:rsid w:val="00296EE4"/>
    <w:rsid w:val="002A4687"/>
    <w:rsid w:val="002A559E"/>
    <w:rsid w:val="002A6A38"/>
    <w:rsid w:val="002B02AF"/>
    <w:rsid w:val="002B5741"/>
    <w:rsid w:val="002C694F"/>
    <w:rsid w:val="002D3363"/>
    <w:rsid w:val="002D3457"/>
    <w:rsid w:val="002D42F6"/>
    <w:rsid w:val="002D5175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328E"/>
    <w:rsid w:val="00303303"/>
    <w:rsid w:val="0030462F"/>
    <w:rsid w:val="00305409"/>
    <w:rsid w:val="003073FF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1081"/>
    <w:rsid w:val="0034425E"/>
    <w:rsid w:val="00345CD1"/>
    <w:rsid w:val="00345F57"/>
    <w:rsid w:val="003505C8"/>
    <w:rsid w:val="003508F3"/>
    <w:rsid w:val="00351D2A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3C7F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0BEE"/>
    <w:rsid w:val="003919CE"/>
    <w:rsid w:val="00394346"/>
    <w:rsid w:val="003A14A3"/>
    <w:rsid w:val="003A1FD2"/>
    <w:rsid w:val="003A23D0"/>
    <w:rsid w:val="003A2620"/>
    <w:rsid w:val="003A4324"/>
    <w:rsid w:val="003A5F93"/>
    <w:rsid w:val="003B3963"/>
    <w:rsid w:val="003C0AC7"/>
    <w:rsid w:val="003C3438"/>
    <w:rsid w:val="003D5E31"/>
    <w:rsid w:val="003D6ACC"/>
    <w:rsid w:val="003D771D"/>
    <w:rsid w:val="003D7B20"/>
    <w:rsid w:val="003E1A36"/>
    <w:rsid w:val="003E1D4D"/>
    <w:rsid w:val="003E341F"/>
    <w:rsid w:val="003E418F"/>
    <w:rsid w:val="003E4731"/>
    <w:rsid w:val="003E5B2A"/>
    <w:rsid w:val="003E644A"/>
    <w:rsid w:val="003E6AC5"/>
    <w:rsid w:val="004006F2"/>
    <w:rsid w:val="00402944"/>
    <w:rsid w:val="00404FD2"/>
    <w:rsid w:val="00410371"/>
    <w:rsid w:val="004113FD"/>
    <w:rsid w:val="004118F6"/>
    <w:rsid w:val="0041517A"/>
    <w:rsid w:val="0041698C"/>
    <w:rsid w:val="00421D1B"/>
    <w:rsid w:val="00422A08"/>
    <w:rsid w:val="004242F1"/>
    <w:rsid w:val="00425D7A"/>
    <w:rsid w:val="00425FFF"/>
    <w:rsid w:val="004304E2"/>
    <w:rsid w:val="0043075A"/>
    <w:rsid w:val="00430D50"/>
    <w:rsid w:val="004312BE"/>
    <w:rsid w:val="00433E54"/>
    <w:rsid w:val="00435D2E"/>
    <w:rsid w:val="004365AF"/>
    <w:rsid w:val="00440C68"/>
    <w:rsid w:val="004467B8"/>
    <w:rsid w:val="0045028E"/>
    <w:rsid w:val="0045505C"/>
    <w:rsid w:val="004609B8"/>
    <w:rsid w:val="00463622"/>
    <w:rsid w:val="00463C29"/>
    <w:rsid w:val="00465B91"/>
    <w:rsid w:val="00465DDB"/>
    <w:rsid w:val="004708FD"/>
    <w:rsid w:val="00473CA0"/>
    <w:rsid w:val="00476DFE"/>
    <w:rsid w:val="00477B24"/>
    <w:rsid w:val="00483B55"/>
    <w:rsid w:val="0048755A"/>
    <w:rsid w:val="00492BD7"/>
    <w:rsid w:val="0049527D"/>
    <w:rsid w:val="004979BB"/>
    <w:rsid w:val="004979EF"/>
    <w:rsid w:val="004A0B61"/>
    <w:rsid w:val="004A2581"/>
    <w:rsid w:val="004A274B"/>
    <w:rsid w:val="004A5591"/>
    <w:rsid w:val="004A6512"/>
    <w:rsid w:val="004B57AA"/>
    <w:rsid w:val="004B75B7"/>
    <w:rsid w:val="004B7EAF"/>
    <w:rsid w:val="004C726B"/>
    <w:rsid w:val="004D2151"/>
    <w:rsid w:val="004D46A7"/>
    <w:rsid w:val="004D525E"/>
    <w:rsid w:val="004D64E9"/>
    <w:rsid w:val="004D67DC"/>
    <w:rsid w:val="004E0D41"/>
    <w:rsid w:val="004E16AA"/>
    <w:rsid w:val="004E28E5"/>
    <w:rsid w:val="004E2AEB"/>
    <w:rsid w:val="004E3C41"/>
    <w:rsid w:val="004E3C42"/>
    <w:rsid w:val="004F2290"/>
    <w:rsid w:val="004F70B2"/>
    <w:rsid w:val="00500726"/>
    <w:rsid w:val="00500B96"/>
    <w:rsid w:val="005010C6"/>
    <w:rsid w:val="00505018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30E3"/>
    <w:rsid w:val="00523436"/>
    <w:rsid w:val="005260F7"/>
    <w:rsid w:val="00526441"/>
    <w:rsid w:val="00526BE6"/>
    <w:rsid w:val="00532B55"/>
    <w:rsid w:val="005331A0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23DA"/>
    <w:rsid w:val="005625F9"/>
    <w:rsid w:val="00572957"/>
    <w:rsid w:val="00572F46"/>
    <w:rsid w:val="00573D21"/>
    <w:rsid w:val="00586B2D"/>
    <w:rsid w:val="00590213"/>
    <w:rsid w:val="0059064B"/>
    <w:rsid w:val="00591FE3"/>
    <w:rsid w:val="00592D74"/>
    <w:rsid w:val="005A1228"/>
    <w:rsid w:val="005A46E6"/>
    <w:rsid w:val="005B1BE3"/>
    <w:rsid w:val="005B335B"/>
    <w:rsid w:val="005D0426"/>
    <w:rsid w:val="005D07B0"/>
    <w:rsid w:val="005D0AF7"/>
    <w:rsid w:val="005D11AE"/>
    <w:rsid w:val="005D11E6"/>
    <w:rsid w:val="005D4012"/>
    <w:rsid w:val="005D4208"/>
    <w:rsid w:val="005D545F"/>
    <w:rsid w:val="005D787A"/>
    <w:rsid w:val="005E2C44"/>
    <w:rsid w:val="005E60CB"/>
    <w:rsid w:val="005F2801"/>
    <w:rsid w:val="005F2A21"/>
    <w:rsid w:val="005F51AF"/>
    <w:rsid w:val="005F60B3"/>
    <w:rsid w:val="00600F48"/>
    <w:rsid w:val="00604809"/>
    <w:rsid w:val="00605FD1"/>
    <w:rsid w:val="006071FE"/>
    <w:rsid w:val="00607254"/>
    <w:rsid w:val="00610A57"/>
    <w:rsid w:val="00616BD6"/>
    <w:rsid w:val="00621188"/>
    <w:rsid w:val="00622F28"/>
    <w:rsid w:val="006257ED"/>
    <w:rsid w:val="0062592F"/>
    <w:rsid w:val="006312C6"/>
    <w:rsid w:val="00631859"/>
    <w:rsid w:val="0064293C"/>
    <w:rsid w:val="00642F70"/>
    <w:rsid w:val="00646419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EFA"/>
    <w:rsid w:val="0067524F"/>
    <w:rsid w:val="006763A3"/>
    <w:rsid w:val="00676C22"/>
    <w:rsid w:val="00676EB1"/>
    <w:rsid w:val="00676FF4"/>
    <w:rsid w:val="00682AD9"/>
    <w:rsid w:val="00682D07"/>
    <w:rsid w:val="00685BC4"/>
    <w:rsid w:val="00691FC6"/>
    <w:rsid w:val="00692DBC"/>
    <w:rsid w:val="00694EB8"/>
    <w:rsid w:val="00695808"/>
    <w:rsid w:val="006970E1"/>
    <w:rsid w:val="006A0C1F"/>
    <w:rsid w:val="006A240C"/>
    <w:rsid w:val="006A2DF3"/>
    <w:rsid w:val="006A3370"/>
    <w:rsid w:val="006A3B52"/>
    <w:rsid w:val="006A789A"/>
    <w:rsid w:val="006A7DB6"/>
    <w:rsid w:val="006B1DB9"/>
    <w:rsid w:val="006B40C6"/>
    <w:rsid w:val="006B46FB"/>
    <w:rsid w:val="006B613F"/>
    <w:rsid w:val="006B6408"/>
    <w:rsid w:val="006B7174"/>
    <w:rsid w:val="006C073D"/>
    <w:rsid w:val="006C4AD9"/>
    <w:rsid w:val="006C6D5A"/>
    <w:rsid w:val="006D59B0"/>
    <w:rsid w:val="006D775E"/>
    <w:rsid w:val="006E0F76"/>
    <w:rsid w:val="006E21FB"/>
    <w:rsid w:val="006E2547"/>
    <w:rsid w:val="006E2B9B"/>
    <w:rsid w:val="006E3A1F"/>
    <w:rsid w:val="006E3CE4"/>
    <w:rsid w:val="006E7150"/>
    <w:rsid w:val="006F48B8"/>
    <w:rsid w:val="00700616"/>
    <w:rsid w:val="00700886"/>
    <w:rsid w:val="00702B6F"/>
    <w:rsid w:val="00703562"/>
    <w:rsid w:val="007035FB"/>
    <w:rsid w:val="007048DF"/>
    <w:rsid w:val="007049C5"/>
    <w:rsid w:val="0071400F"/>
    <w:rsid w:val="00714C00"/>
    <w:rsid w:val="00715425"/>
    <w:rsid w:val="00716390"/>
    <w:rsid w:val="007364B8"/>
    <w:rsid w:val="007406CA"/>
    <w:rsid w:val="00741144"/>
    <w:rsid w:val="00744D4B"/>
    <w:rsid w:val="007454B6"/>
    <w:rsid w:val="007504D9"/>
    <w:rsid w:val="00750DC9"/>
    <w:rsid w:val="007532CB"/>
    <w:rsid w:val="007532EA"/>
    <w:rsid w:val="00753DBF"/>
    <w:rsid w:val="00754851"/>
    <w:rsid w:val="00754B47"/>
    <w:rsid w:val="00754D6A"/>
    <w:rsid w:val="00755B1E"/>
    <w:rsid w:val="007570AA"/>
    <w:rsid w:val="0076309E"/>
    <w:rsid w:val="00764EA8"/>
    <w:rsid w:val="0076596D"/>
    <w:rsid w:val="00771F42"/>
    <w:rsid w:val="00773D6F"/>
    <w:rsid w:val="0077597C"/>
    <w:rsid w:val="007769E2"/>
    <w:rsid w:val="0077756A"/>
    <w:rsid w:val="00781161"/>
    <w:rsid w:val="00783443"/>
    <w:rsid w:val="007837F9"/>
    <w:rsid w:val="00783B08"/>
    <w:rsid w:val="0078788B"/>
    <w:rsid w:val="00792342"/>
    <w:rsid w:val="00793D71"/>
    <w:rsid w:val="00796A21"/>
    <w:rsid w:val="007977A8"/>
    <w:rsid w:val="007A078C"/>
    <w:rsid w:val="007A0F22"/>
    <w:rsid w:val="007A26DA"/>
    <w:rsid w:val="007B2580"/>
    <w:rsid w:val="007B512A"/>
    <w:rsid w:val="007B52B2"/>
    <w:rsid w:val="007C2097"/>
    <w:rsid w:val="007C5EB2"/>
    <w:rsid w:val="007C6767"/>
    <w:rsid w:val="007D0471"/>
    <w:rsid w:val="007D1EA5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4E51"/>
    <w:rsid w:val="00805676"/>
    <w:rsid w:val="00807283"/>
    <w:rsid w:val="00810ACA"/>
    <w:rsid w:val="00811AF6"/>
    <w:rsid w:val="008167D0"/>
    <w:rsid w:val="00822DCB"/>
    <w:rsid w:val="008230FD"/>
    <w:rsid w:val="008250CD"/>
    <w:rsid w:val="008250EB"/>
    <w:rsid w:val="00826184"/>
    <w:rsid w:val="008279FA"/>
    <w:rsid w:val="00827B0E"/>
    <w:rsid w:val="00834E53"/>
    <w:rsid w:val="008358A3"/>
    <w:rsid w:val="00836377"/>
    <w:rsid w:val="008375DA"/>
    <w:rsid w:val="00840996"/>
    <w:rsid w:val="0084237F"/>
    <w:rsid w:val="00845C66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340B"/>
    <w:rsid w:val="00875C5B"/>
    <w:rsid w:val="00875F49"/>
    <w:rsid w:val="008772D5"/>
    <w:rsid w:val="00880B93"/>
    <w:rsid w:val="00881D04"/>
    <w:rsid w:val="008863B9"/>
    <w:rsid w:val="008926A0"/>
    <w:rsid w:val="008938D0"/>
    <w:rsid w:val="00894CAD"/>
    <w:rsid w:val="0089714E"/>
    <w:rsid w:val="008A22F4"/>
    <w:rsid w:val="008A45A6"/>
    <w:rsid w:val="008A4EE4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992"/>
    <w:rsid w:val="008D4F6E"/>
    <w:rsid w:val="008D4F6F"/>
    <w:rsid w:val="008E2125"/>
    <w:rsid w:val="008E2BA6"/>
    <w:rsid w:val="008E4E3F"/>
    <w:rsid w:val="008E4E49"/>
    <w:rsid w:val="008E784A"/>
    <w:rsid w:val="008F2BE3"/>
    <w:rsid w:val="008F3789"/>
    <w:rsid w:val="008F686C"/>
    <w:rsid w:val="009011C0"/>
    <w:rsid w:val="00902360"/>
    <w:rsid w:val="009030BB"/>
    <w:rsid w:val="00903FC5"/>
    <w:rsid w:val="009046A5"/>
    <w:rsid w:val="0090632C"/>
    <w:rsid w:val="009078B2"/>
    <w:rsid w:val="00907951"/>
    <w:rsid w:val="00907E77"/>
    <w:rsid w:val="00910897"/>
    <w:rsid w:val="0091216D"/>
    <w:rsid w:val="009148DE"/>
    <w:rsid w:val="0092298B"/>
    <w:rsid w:val="00923054"/>
    <w:rsid w:val="00923EC9"/>
    <w:rsid w:val="00930C89"/>
    <w:rsid w:val="00934C56"/>
    <w:rsid w:val="00934EA0"/>
    <w:rsid w:val="00936C99"/>
    <w:rsid w:val="009377C0"/>
    <w:rsid w:val="00941E30"/>
    <w:rsid w:val="00945028"/>
    <w:rsid w:val="00945643"/>
    <w:rsid w:val="009456C7"/>
    <w:rsid w:val="009531B0"/>
    <w:rsid w:val="009548B8"/>
    <w:rsid w:val="0095544D"/>
    <w:rsid w:val="00963C98"/>
    <w:rsid w:val="0096559F"/>
    <w:rsid w:val="00970260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E5A0D"/>
    <w:rsid w:val="009F0DBA"/>
    <w:rsid w:val="009F0EBE"/>
    <w:rsid w:val="009F1BDF"/>
    <w:rsid w:val="009F5D08"/>
    <w:rsid w:val="009F61FF"/>
    <w:rsid w:val="009F641A"/>
    <w:rsid w:val="009F734F"/>
    <w:rsid w:val="00A004B3"/>
    <w:rsid w:val="00A00E4F"/>
    <w:rsid w:val="00A02F00"/>
    <w:rsid w:val="00A03670"/>
    <w:rsid w:val="00A059AE"/>
    <w:rsid w:val="00A06EFA"/>
    <w:rsid w:val="00A07FDD"/>
    <w:rsid w:val="00A105C2"/>
    <w:rsid w:val="00A122F8"/>
    <w:rsid w:val="00A158AE"/>
    <w:rsid w:val="00A174F8"/>
    <w:rsid w:val="00A216B5"/>
    <w:rsid w:val="00A229BD"/>
    <w:rsid w:val="00A22BD6"/>
    <w:rsid w:val="00A23605"/>
    <w:rsid w:val="00A246B6"/>
    <w:rsid w:val="00A2478A"/>
    <w:rsid w:val="00A255EF"/>
    <w:rsid w:val="00A25CF9"/>
    <w:rsid w:val="00A2656A"/>
    <w:rsid w:val="00A26D00"/>
    <w:rsid w:val="00A27B8F"/>
    <w:rsid w:val="00A33DB2"/>
    <w:rsid w:val="00A34795"/>
    <w:rsid w:val="00A347B8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0B7E"/>
    <w:rsid w:val="00A6181C"/>
    <w:rsid w:val="00A637E5"/>
    <w:rsid w:val="00A6406D"/>
    <w:rsid w:val="00A65CC7"/>
    <w:rsid w:val="00A73C0F"/>
    <w:rsid w:val="00A764BE"/>
    <w:rsid w:val="00A7671C"/>
    <w:rsid w:val="00A876D5"/>
    <w:rsid w:val="00A94599"/>
    <w:rsid w:val="00A96261"/>
    <w:rsid w:val="00AA2CBC"/>
    <w:rsid w:val="00AA479D"/>
    <w:rsid w:val="00AA4D50"/>
    <w:rsid w:val="00AA50B6"/>
    <w:rsid w:val="00AA5382"/>
    <w:rsid w:val="00AA6603"/>
    <w:rsid w:val="00AA6766"/>
    <w:rsid w:val="00AA71E9"/>
    <w:rsid w:val="00AB06D1"/>
    <w:rsid w:val="00AB4314"/>
    <w:rsid w:val="00AC15FE"/>
    <w:rsid w:val="00AC399D"/>
    <w:rsid w:val="00AC52DB"/>
    <w:rsid w:val="00AC5820"/>
    <w:rsid w:val="00AD00F6"/>
    <w:rsid w:val="00AD1A6C"/>
    <w:rsid w:val="00AD1B2F"/>
    <w:rsid w:val="00AD1CD8"/>
    <w:rsid w:val="00AD203F"/>
    <w:rsid w:val="00AD2686"/>
    <w:rsid w:val="00AD270E"/>
    <w:rsid w:val="00AD350A"/>
    <w:rsid w:val="00AD4DD2"/>
    <w:rsid w:val="00AD7519"/>
    <w:rsid w:val="00AE07C3"/>
    <w:rsid w:val="00AE304E"/>
    <w:rsid w:val="00AE4380"/>
    <w:rsid w:val="00AE5868"/>
    <w:rsid w:val="00AE6481"/>
    <w:rsid w:val="00AE7D54"/>
    <w:rsid w:val="00AF513A"/>
    <w:rsid w:val="00B01684"/>
    <w:rsid w:val="00B01763"/>
    <w:rsid w:val="00B01ABE"/>
    <w:rsid w:val="00B020A2"/>
    <w:rsid w:val="00B072C7"/>
    <w:rsid w:val="00B10A2F"/>
    <w:rsid w:val="00B110AE"/>
    <w:rsid w:val="00B123DF"/>
    <w:rsid w:val="00B16637"/>
    <w:rsid w:val="00B172D4"/>
    <w:rsid w:val="00B2301C"/>
    <w:rsid w:val="00B23644"/>
    <w:rsid w:val="00B244CE"/>
    <w:rsid w:val="00B258BB"/>
    <w:rsid w:val="00B33DD2"/>
    <w:rsid w:val="00B34DE3"/>
    <w:rsid w:val="00B34EE7"/>
    <w:rsid w:val="00B35C7F"/>
    <w:rsid w:val="00B36858"/>
    <w:rsid w:val="00B36C97"/>
    <w:rsid w:val="00B37517"/>
    <w:rsid w:val="00B37882"/>
    <w:rsid w:val="00B379DA"/>
    <w:rsid w:val="00B4020A"/>
    <w:rsid w:val="00B4144B"/>
    <w:rsid w:val="00B41BE8"/>
    <w:rsid w:val="00B43DF4"/>
    <w:rsid w:val="00B449DB"/>
    <w:rsid w:val="00B455CA"/>
    <w:rsid w:val="00B53B82"/>
    <w:rsid w:val="00B5416A"/>
    <w:rsid w:val="00B56D7D"/>
    <w:rsid w:val="00B57B11"/>
    <w:rsid w:val="00B638F8"/>
    <w:rsid w:val="00B63B47"/>
    <w:rsid w:val="00B64A79"/>
    <w:rsid w:val="00B65FAB"/>
    <w:rsid w:val="00B66CCE"/>
    <w:rsid w:val="00B6767C"/>
    <w:rsid w:val="00B67B97"/>
    <w:rsid w:val="00B74297"/>
    <w:rsid w:val="00B7504A"/>
    <w:rsid w:val="00B76B71"/>
    <w:rsid w:val="00B7703F"/>
    <w:rsid w:val="00B81040"/>
    <w:rsid w:val="00B82F53"/>
    <w:rsid w:val="00B832E4"/>
    <w:rsid w:val="00B833B6"/>
    <w:rsid w:val="00B844FC"/>
    <w:rsid w:val="00B866D1"/>
    <w:rsid w:val="00B9023F"/>
    <w:rsid w:val="00B90532"/>
    <w:rsid w:val="00B90B77"/>
    <w:rsid w:val="00B948BA"/>
    <w:rsid w:val="00B968C8"/>
    <w:rsid w:val="00BA033A"/>
    <w:rsid w:val="00BA3EC5"/>
    <w:rsid w:val="00BA51D9"/>
    <w:rsid w:val="00BA5D0D"/>
    <w:rsid w:val="00BA6D9C"/>
    <w:rsid w:val="00BA7AF8"/>
    <w:rsid w:val="00BB59A2"/>
    <w:rsid w:val="00BB5DFC"/>
    <w:rsid w:val="00BC0B99"/>
    <w:rsid w:val="00BC46B4"/>
    <w:rsid w:val="00BC5D49"/>
    <w:rsid w:val="00BD0526"/>
    <w:rsid w:val="00BD279D"/>
    <w:rsid w:val="00BD4EDC"/>
    <w:rsid w:val="00BD6BB8"/>
    <w:rsid w:val="00BD71F9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C00C0A"/>
    <w:rsid w:val="00C01285"/>
    <w:rsid w:val="00C018F2"/>
    <w:rsid w:val="00C02950"/>
    <w:rsid w:val="00C062DD"/>
    <w:rsid w:val="00C07735"/>
    <w:rsid w:val="00C107B7"/>
    <w:rsid w:val="00C11011"/>
    <w:rsid w:val="00C137AD"/>
    <w:rsid w:val="00C1531B"/>
    <w:rsid w:val="00C1615D"/>
    <w:rsid w:val="00C21D86"/>
    <w:rsid w:val="00C22C1D"/>
    <w:rsid w:val="00C233CA"/>
    <w:rsid w:val="00C24815"/>
    <w:rsid w:val="00C25386"/>
    <w:rsid w:val="00C27DCE"/>
    <w:rsid w:val="00C307C6"/>
    <w:rsid w:val="00C337A3"/>
    <w:rsid w:val="00C35DF3"/>
    <w:rsid w:val="00C41445"/>
    <w:rsid w:val="00C415A3"/>
    <w:rsid w:val="00C423F5"/>
    <w:rsid w:val="00C42D13"/>
    <w:rsid w:val="00C47163"/>
    <w:rsid w:val="00C4791B"/>
    <w:rsid w:val="00C6098F"/>
    <w:rsid w:val="00C61442"/>
    <w:rsid w:val="00C61683"/>
    <w:rsid w:val="00C64DA5"/>
    <w:rsid w:val="00C64F6C"/>
    <w:rsid w:val="00C66BA2"/>
    <w:rsid w:val="00C66CF4"/>
    <w:rsid w:val="00C67151"/>
    <w:rsid w:val="00C7325D"/>
    <w:rsid w:val="00C743E9"/>
    <w:rsid w:val="00C76F10"/>
    <w:rsid w:val="00C772FB"/>
    <w:rsid w:val="00C8187B"/>
    <w:rsid w:val="00C835FF"/>
    <w:rsid w:val="00C850E2"/>
    <w:rsid w:val="00C870F6"/>
    <w:rsid w:val="00C93E58"/>
    <w:rsid w:val="00C95985"/>
    <w:rsid w:val="00C96536"/>
    <w:rsid w:val="00C967ED"/>
    <w:rsid w:val="00C9698D"/>
    <w:rsid w:val="00C97A14"/>
    <w:rsid w:val="00CA27F9"/>
    <w:rsid w:val="00CA2972"/>
    <w:rsid w:val="00CA371A"/>
    <w:rsid w:val="00CA3FFC"/>
    <w:rsid w:val="00CA3FFF"/>
    <w:rsid w:val="00CA44CF"/>
    <w:rsid w:val="00CA6447"/>
    <w:rsid w:val="00CA6580"/>
    <w:rsid w:val="00CA6E39"/>
    <w:rsid w:val="00CA7788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D2321"/>
    <w:rsid w:val="00CD5BCC"/>
    <w:rsid w:val="00CE0EF8"/>
    <w:rsid w:val="00CE3D5F"/>
    <w:rsid w:val="00CF0385"/>
    <w:rsid w:val="00CF4F21"/>
    <w:rsid w:val="00CF760F"/>
    <w:rsid w:val="00D01C00"/>
    <w:rsid w:val="00D03F9A"/>
    <w:rsid w:val="00D04D76"/>
    <w:rsid w:val="00D05118"/>
    <w:rsid w:val="00D06D51"/>
    <w:rsid w:val="00D13EEB"/>
    <w:rsid w:val="00D1504D"/>
    <w:rsid w:val="00D15EDD"/>
    <w:rsid w:val="00D16FFD"/>
    <w:rsid w:val="00D170B6"/>
    <w:rsid w:val="00D24991"/>
    <w:rsid w:val="00D25D11"/>
    <w:rsid w:val="00D30696"/>
    <w:rsid w:val="00D32239"/>
    <w:rsid w:val="00D32B11"/>
    <w:rsid w:val="00D32BD6"/>
    <w:rsid w:val="00D3553A"/>
    <w:rsid w:val="00D40B9F"/>
    <w:rsid w:val="00D415E0"/>
    <w:rsid w:val="00D46050"/>
    <w:rsid w:val="00D474BD"/>
    <w:rsid w:val="00D50255"/>
    <w:rsid w:val="00D51AD9"/>
    <w:rsid w:val="00D520F0"/>
    <w:rsid w:val="00D52F73"/>
    <w:rsid w:val="00D52F77"/>
    <w:rsid w:val="00D55AFB"/>
    <w:rsid w:val="00D57C16"/>
    <w:rsid w:val="00D61A6C"/>
    <w:rsid w:val="00D62A0D"/>
    <w:rsid w:val="00D62AC9"/>
    <w:rsid w:val="00D65197"/>
    <w:rsid w:val="00D657A3"/>
    <w:rsid w:val="00D66520"/>
    <w:rsid w:val="00D67834"/>
    <w:rsid w:val="00D719B1"/>
    <w:rsid w:val="00D72216"/>
    <w:rsid w:val="00D747BF"/>
    <w:rsid w:val="00D7686D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A1CCF"/>
    <w:rsid w:val="00DA617D"/>
    <w:rsid w:val="00DB04F9"/>
    <w:rsid w:val="00DB5F51"/>
    <w:rsid w:val="00DC3AB3"/>
    <w:rsid w:val="00DC3C75"/>
    <w:rsid w:val="00DC5124"/>
    <w:rsid w:val="00DD2213"/>
    <w:rsid w:val="00DD39D7"/>
    <w:rsid w:val="00DD4B8E"/>
    <w:rsid w:val="00DD53E1"/>
    <w:rsid w:val="00DD568A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25B1"/>
    <w:rsid w:val="00E34898"/>
    <w:rsid w:val="00E34DE3"/>
    <w:rsid w:val="00E363DA"/>
    <w:rsid w:val="00E41D04"/>
    <w:rsid w:val="00E4435B"/>
    <w:rsid w:val="00E46F25"/>
    <w:rsid w:val="00E50065"/>
    <w:rsid w:val="00E5407E"/>
    <w:rsid w:val="00E55C2C"/>
    <w:rsid w:val="00E57492"/>
    <w:rsid w:val="00E57FB0"/>
    <w:rsid w:val="00E637E6"/>
    <w:rsid w:val="00E63CD8"/>
    <w:rsid w:val="00E65BBA"/>
    <w:rsid w:val="00E710C3"/>
    <w:rsid w:val="00E71123"/>
    <w:rsid w:val="00E81126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6FD6"/>
    <w:rsid w:val="00EC7C3B"/>
    <w:rsid w:val="00ED3FEE"/>
    <w:rsid w:val="00ED5BC4"/>
    <w:rsid w:val="00ED5BC7"/>
    <w:rsid w:val="00ED7396"/>
    <w:rsid w:val="00EE1231"/>
    <w:rsid w:val="00EE307E"/>
    <w:rsid w:val="00EE7122"/>
    <w:rsid w:val="00EE7D7C"/>
    <w:rsid w:val="00EF37C2"/>
    <w:rsid w:val="00EF5A5B"/>
    <w:rsid w:val="00EF7837"/>
    <w:rsid w:val="00F015DA"/>
    <w:rsid w:val="00F019B2"/>
    <w:rsid w:val="00F043BF"/>
    <w:rsid w:val="00F062DD"/>
    <w:rsid w:val="00F1245C"/>
    <w:rsid w:val="00F15E58"/>
    <w:rsid w:val="00F201F3"/>
    <w:rsid w:val="00F208D1"/>
    <w:rsid w:val="00F2258B"/>
    <w:rsid w:val="00F23F4A"/>
    <w:rsid w:val="00F25D98"/>
    <w:rsid w:val="00F2668C"/>
    <w:rsid w:val="00F300FB"/>
    <w:rsid w:val="00F30360"/>
    <w:rsid w:val="00F32A75"/>
    <w:rsid w:val="00F357DA"/>
    <w:rsid w:val="00F40C35"/>
    <w:rsid w:val="00F426FB"/>
    <w:rsid w:val="00F46797"/>
    <w:rsid w:val="00F527C1"/>
    <w:rsid w:val="00F52D77"/>
    <w:rsid w:val="00F57153"/>
    <w:rsid w:val="00F63D11"/>
    <w:rsid w:val="00F63E59"/>
    <w:rsid w:val="00F64EBB"/>
    <w:rsid w:val="00F660B9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0392"/>
    <w:rsid w:val="00FA19A5"/>
    <w:rsid w:val="00FA3262"/>
    <w:rsid w:val="00FA74DE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F0F63"/>
    <w:rsid w:val="00FF32EF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E984D-B047-4F9E-B50A-90A0F28D2E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3</Pages>
  <Words>782</Words>
  <Characters>4460</Characters>
  <Application>Microsoft Office Word</Application>
  <DocSecurity>0</DocSecurity>
  <Lines>37</Lines>
  <Paragraphs>10</Paragraphs>
  <ScaleCrop>false</ScaleCrop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497</cp:revision>
  <cp:lastPrinted>2037-02-05T22:28:00Z</cp:lastPrinted>
  <dcterms:created xsi:type="dcterms:W3CDTF">2025-02-21T06:34:00Z</dcterms:created>
  <dcterms:modified xsi:type="dcterms:W3CDTF">2026-01-30T10:05:00Z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